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F6" w:rsidRPr="003C1689" w:rsidRDefault="006A7AF6" w:rsidP="006A7AF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1689">
        <w:rPr>
          <w:rFonts w:ascii="Times New Roman" w:hAnsi="Times New Roman" w:cs="Times New Roman"/>
          <w:bCs/>
          <w:sz w:val="28"/>
          <w:szCs w:val="28"/>
        </w:rPr>
        <w:t>УТВЕРЖДЕН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</w:p>
    <w:p w:rsidR="006A7AF6" w:rsidRPr="003C1689" w:rsidRDefault="006A7AF6" w:rsidP="006A7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C1689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6A7AF6" w:rsidRPr="003C1689" w:rsidRDefault="006A7AF6" w:rsidP="006A7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C1689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F61D72" w:rsidRDefault="006A7AF6" w:rsidP="006A7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C1689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6A7AF6" w:rsidRDefault="00F61D72" w:rsidP="006A7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23 сентября 2020 года №</w:t>
      </w:r>
      <w:r w:rsidR="006A7AF6" w:rsidRPr="003C1689">
        <w:rPr>
          <w:rFonts w:ascii="Times New Roman" w:hAnsi="Times New Roman" w:cs="Times New Roman"/>
          <w:bCs/>
          <w:sz w:val="28"/>
          <w:szCs w:val="28"/>
        </w:rPr>
        <w:t xml:space="preserve"> 1841-па</w:t>
      </w:r>
    </w:p>
    <w:p w:rsidR="006A7AF6" w:rsidRPr="00F61D72" w:rsidRDefault="006A7AF6" w:rsidP="006A7AF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7"/>
          <w:szCs w:val="27"/>
        </w:rPr>
      </w:pPr>
      <w:r w:rsidRPr="00F61D72">
        <w:rPr>
          <w:rFonts w:ascii="Times New Roman" w:hAnsi="Times New Roman" w:cs="Times New Roman"/>
          <w:sz w:val="27"/>
          <w:szCs w:val="27"/>
        </w:rPr>
        <w:t xml:space="preserve">                                             </w:t>
      </w:r>
      <w:r w:rsidR="00F61D72" w:rsidRPr="00F61D72">
        <w:rPr>
          <w:rFonts w:ascii="Times New Roman" w:hAnsi="Times New Roman" w:cs="Times New Roman"/>
          <w:sz w:val="27"/>
          <w:szCs w:val="27"/>
        </w:rPr>
        <w:t xml:space="preserve">                    </w:t>
      </w:r>
      <w:r w:rsidR="009B7D69">
        <w:rPr>
          <w:rFonts w:ascii="Times New Roman" w:hAnsi="Times New Roman" w:cs="Times New Roman"/>
          <w:sz w:val="27"/>
          <w:szCs w:val="27"/>
        </w:rPr>
        <w:t xml:space="preserve">  </w:t>
      </w:r>
      <w:r w:rsidR="00F61D72" w:rsidRPr="00F61D72">
        <w:rPr>
          <w:rFonts w:ascii="Times New Roman" w:hAnsi="Times New Roman" w:cs="Times New Roman"/>
          <w:sz w:val="27"/>
          <w:szCs w:val="27"/>
        </w:rPr>
        <w:t xml:space="preserve">    </w:t>
      </w:r>
      <w:r w:rsidRPr="00F61D72">
        <w:rPr>
          <w:rFonts w:ascii="Times New Roman" w:hAnsi="Times New Roman" w:cs="Times New Roman"/>
          <w:b w:val="0"/>
          <w:sz w:val="27"/>
          <w:szCs w:val="27"/>
        </w:rPr>
        <w:t xml:space="preserve">(в ред. от </w:t>
      </w:r>
      <w:r w:rsidR="00F61D72" w:rsidRPr="00F61D72">
        <w:rPr>
          <w:rFonts w:ascii="Times New Roman" w:hAnsi="Times New Roman" w:cs="Times New Roman"/>
          <w:b w:val="0"/>
          <w:sz w:val="27"/>
          <w:szCs w:val="27"/>
        </w:rPr>
        <w:t>20 марта 2024 года</w:t>
      </w:r>
      <w:r w:rsidR="00A22203">
        <w:rPr>
          <w:rFonts w:ascii="Times New Roman" w:hAnsi="Times New Roman" w:cs="Times New Roman"/>
          <w:b w:val="0"/>
          <w:sz w:val="27"/>
          <w:szCs w:val="27"/>
        </w:rPr>
        <w:t xml:space="preserve"> № 540</w:t>
      </w:r>
      <w:r w:rsidRPr="00F61D72">
        <w:rPr>
          <w:rFonts w:ascii="Times New Roman" w:hAnsi="Times New Roman" w:cs="Times New Roman"/>
          <w:b w:val="0"/>
          <w:sz w:val="27"/>
          <w:szCs w:val="27"/>
        </w:rPr>
        <w:t>-па)</w:t>
      </w:r>
    </w:p>
    <w:p w:rsidR="006A7AF6" w:rsidRDefault="006A7AF6" w:rsidP="003C1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7AF6" w:rsidRPr="00FB6911" w:rsidRDefault="006A7AF6" w:rsidP="003C1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1689" w:rsidRDefault="003C1689" w:rsidP="003C1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3C1689" w:rsidRDefault="003C1689" w:rsidP="003C1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ДОРОЖНОЙ СЕТИ, БЛАГОУСТРОЙСТВО ГОРОДА КОМСОМОЛЬСКА-НА-АМУРЕ»</w:t>
      </w:r>
    </w:p>
    <w:p w:rsidR="003C1689" w:rsidRPr="00FB6911" w:rsidRDefault="003C168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C1689" w:rsidRDefault="003C168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D1F5D" w:rsidRPr="000D1F5D" w:rsidRDefault="000D1F5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1F5D">
        <w:rPr>
          <w:rFonts w:ascii="Times New Roman" w:hAnsi="Times New Roman" w:cs="Times New Roman"/>
          <w:sz w:val="28"/>
          <w:szCs w:val="28"/>
        </w:rPr>
        <w:t>ПАСПОРТ</w:t>
      </w:r>
    </w:p>
    <w:p w:rsidR="000D1F5D" w:rsidRPr="000D1F5D" w:rsidRDefault="000D1F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D1F5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0D1F5D" w:rsidRPr="000D1F5D" w:rsidRDefault="003C16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D1F5D" w:rsidRPr="000D1F5D">
        <w:rPr>
          <w:rFonts w:ascii="Times New Roman" w:hAnsi="Times New Roman" w:cs="Times New Roman"/>
          <w:sz w:val="28"/>
          <w:szCs w:val="28"/>
        </w:rPr>
        <w:t>Развитие дорожной сети, благоустройство города</w:t>
      </w:r>
    </w:p>
    <w:p w:rsidR="000D1F5D" w:rsidRPr="000D1F5D" w:rsidRDefault="000D1F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D1F5D">
        <w:rPr>
          <w:rFonts w:ascii="Times New Roman" w:hAnsi="Times New Roman" w:cs="Times New Roman"/>
          <w:sz w:val="28"/>
          <w:szCs w:val="28"/>
        </w:rPr>
        <w:t>Комсомольска-на-Амуре</w:t>
      </w:r>
      <w:r w:rsidR="003C1689">
        <w:rPr>
          <w:rFonts w:ascii="Times New Roman" w:hAnsi="Times New Roman" w:cs="Times New Roman"/>
          <w:sz w:val="28"/>
          <w:szCs w:val="28"/>
        </w:rPr>
        <w:t>»</w:t>
      </w:r>
    </w:p>
    <w:p w:rsidR="000D1F5D" w:rsidRDefault="000D1F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D1F5D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FB6911" w:rsidRPr="000D1F5D" w:rsidRDefault="00FB69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Look w:val="04A0" w:firstRow="1" w:lastRow="0" w:firstColumn="1" w:lastColumn="0" w:noHBand="0" w:noVBand="1"/>
      </w:tblPr>
      <w:tblGrid>
        <w:gridCol w:w="2385"/>
        <w:gridCol w:w="6986"/>
      </w:tblGrid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дорожной деятельности и внешнего благоустройства администрации города Комсомольска-на-Амуре Хабаровского края (далее - УДД и ВБ)</w:t>
            </w:r>
          </w:p>
        </w:tc>
      </w:tr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Соисполнитель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Управление архитектуры администрации города Комсомольска-на-Амуре Хабаровского края (далее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УАиГ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юридические лица, частные предприниматели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дорожной сети, благоустройство города, обеспечение безопасности дорожного движения</w:t>
            </w:r>
          </w:p>
        </w:tc>
      </w:tr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инфраструктуры объектов улично-дорожной сети и благоустройства;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надлежащего состояния объектов улично-дорожной сети и благоустройства города;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предупреждение дорожно-транспортных происшествий на территории города Комсомольска-на-Амуре (далее - ДТП)</w:t>
            </w:r>
          </w:p>
        </w:tc>
      </w:tr>
      <w:tr w:rsidR="00FB6911" w:rsidTr="00BC5A58">
        <w:tc>
          <w:tcPr>
            <w:tcW w:w="2385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6" w:type="dxa"/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Развитие, модернизация и содержание дорожной сети города Комсомольска-на-Амуре;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и содержание объектов благоустройства города Комсомольска-на-Амуре;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организации движения транспортных средств и пешеходов;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Мероприятия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мероприятий программы дорожной деят</w:t>
            </w:r>
            <w:r w:rsidR="00E0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ельности региональных проектов «Дорожная сеть» 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Общесистемные ме</w:t>
            </w:r>
            <w:r w:rsidR="00E0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развития дорожного хозяйства»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 </w:t>
            </w:r>
            <w:r w:rsidRPr="00FB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национального </w:t>
            </w:r>
            <w:r w:rsidRPr="00FB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проекта</w:t>
            </w:r>
            <w:r w:rsidR="00E0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«Безопасные качественные дороги»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Реализация мероприятий </w:t>
            </w:r>
            <w:r w:rsidR="00E0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регионального проекта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дорожного движения</w:t>
            </w:r>
            <w:r w:rsidR="00E0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Основные показатели (индикаторы)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E06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Удовлетворё</w:t>
            </w:r>
            <w:r w:rsidR="00FB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нность населения качеством автомобильных дорог города Комсомольска-на-Амуре 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концентрации дорожно-транспортных происшествий (аварийно-опасных участков) на дорожной сети Комсомольской городской агломерации Хабаровского края.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реализуется в два этапа: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- с 2021 по 2025 годы,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- с 2026 по 2028 годы.</w:t>
            </w:r>
          </w:p>
        </w:tc>
      </w:tr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Ресурсное обеспечение реализаци</w:t>
            </w:r>
            <w:r w:rsidR="00E065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муниципальной программы за счё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 средств местного бюджета и прогнозная (справочная) оценка расходов краевого бюджета, внебюджетных средств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реализации Программы (прогнозная оценка) составляет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6 073 992,18 тыс. рублей, из них: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 год - 862 624,78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 год - 807 705,97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 год - 958 801,62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 год - 861 403,04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 год - 254 290,35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 год - 254 582,95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 год - 916 498,56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 год - 1 158 084,91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из федерального бюджета составляет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564 284,69 тыс. рублей, в том числе: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 год - 564 284,69 тыс. рублей;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из краевого бюджета составляет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1 831 214,89 тыс. рублей, в том числе: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 год - 88 897,48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 год - 586 914,39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 год - 581 203,02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 год - 574 200,00 тыс. рублей;</w:t>
            </w:r>
          </w:p>
          <w:p w:rsidR="00803399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из местного бюджета составляет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3 678 492,60 тыс. рублей, в том числе: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 год - 209 442,61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 год - 220 791,58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 год - 377 598,60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 год - 287 203,04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 год - 254 290,35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 год - 254 582,95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 год - 916 498,56 тыс. рублей,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 год - 1 158 084,91 тыс. рублей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911" w:rsidTr="00803399">
        <w:tc>
          <w:tcPr>
            <w:tcW w:w="23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Конечный результат реализации муниципальной программы</w:t>
            </w:r>
          </w:p>
        </w:tc>
        <w:tc>
          <w:tcPr>
            <w:tcW w:w="69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0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2028 году повышена удовлетворё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нность населения качеством автомобильных дорог города Комсомольска-на-Амуре - до 40%;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2028 году завершена реконструкция улично-дорожной сети - 21,24 км;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2028 году приведена в нормативное транспортно-эксплуатационное состояние улично-дорожная сеть - 201,5 км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proofErr w:type="gramEnd"/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 2028 году снижено количества ДТП на 1,5%;</w:t>
            </w:r>
          </w:p>
          <w:p w:rsidR="00FB6911" w:rsidRDefault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2028 году снижено число лиц, пострадавших в результате ДТП на 3,3%;</w:t>
            </w:r>
          </w:p>
          <w:p w:rsidR="00FB6911" w:rsidRDefault="00FB6911" w:rsidP="00FB6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2028 году снижено число лиц, погибших в результате ДТП на 10,5%.</w:t>
            </w:r>
          </w:p>
          <w:p w:rsidR="00FB6911" w:rsidRDefault="00FB6911" w:rsidP="00FB6911">
            <w:pPr>
              <w:spacing w:after="0" w:line="240" w:lineRule="auto"/>
              <w:ind w:left="-23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</w:tc>
      </w:tr>
    </w:tbl>
    <w:p w:rsidR="00FB6911" w:rsidRDefault="00FB6911" w:rsidP="00FB6911">
      <w:pPr>
        <w:rPr>
          <w:rFonts w:ascii="Times New Roman" w:hAnsi="Times New Roman" w:cs="Times New Roman"/>
        </w:rPr>
      </w:pPr>
    </w:p>
    <w:p w:rsidR="000D1F5D" w:rsidRPr="000D1F5D" w:rsidRDefault="000D1F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0D1F5D" w:rsidRPr="000D1F5D" w:rsidSect="00FB6911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911" w:rsidRDefault="00FB6911" w:rsidP="00FB6911">
      <w:pPr>
        <w:spacing w:after="0" w:line="240" w:lineRule="auto"/>
      </w:pPr>
      <w:r>
        <w:separator/>
      </w:r>
    </w:p>
  </w:endnote>
  <w:endnote w:type="continuationSeparator" w:id="0">
    <w:p w:rsidR="00FB6911" w:rsidRDefault="00FB6911" w:rsidP="00FB6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911" w:rsidRDefault="00FB6911" w:rsidP="00FB6911">
      <w:pPr>
        <w:spacing w:after="0" w:line="240" w:lineRule="auto"/>
      </w:pPr>
      <w:r>
        <w:separator/>
      </w:r>
    </w:p>
  </w:footnote>
  <w:footnote w:type="continuationSeparator" w:id="0">
    <w:p w:rsidR="00FB6911" w:rsidRDefault="00FB6911" w:rsidP="00FB6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453185"/>
      <w:docPartObj>
        <w:docPartGallery w:val="Page Numbers (Top of Page)"/>
        <w:docPartUnique/>
      </w:docPartObj>
    </w:sdtPr>
    <w:sdtEndPr/>
    <w:sdtContent>
      <w:p w:rsidR="00FB6911" w:rsidRDefault="00FB69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5F5">
          <w:rPr>
            <w:noProof/>
          </w:rPr>
          <w:t>2</w:t>
        </w:r>
        <w:r>
          <w:fldChar w:fldCharType="end"/>
        </w:r>
      </w:p>
    </w:sdtContent>
  </w:sdt>
  <w:p w:rsidR="00FB6911" w:rsidRDefault="00FB691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5D"/>
    <w:rsid w:val="000D1F5D"/>
    <w:rsid w:val="001831BE"/>
    <w:rsid w:val="003C1689"/>
    <w:rsid w:val="005D29D0"/>
    <w:rsid w:val="006A7AF6"/>
    <w:rsid w:val="00803399"/>
    <w:rsid w:val="0084376E"/>
    <w:rsid w:val="00861D80"/>
    <w:rsid w:val="009B7D69"/>
    <w:rsid w:val="00A22203"/>
    <w:rsid w:val="00AD3C0A"/>
    <w:rsid w:val="00AE0316"/>
    <w:rsid w:val="00BA15BF"/>
    <w:rsid w:val="00BC5A58"/>
    <w:rsid w:val="00C018D2"/>
    <w:rsid w:val="00CC6AA7"/>
    <w:rsid w:val="00D22744"/>
    <w:rsid w:val="00DA4457"/>
    <w:rsid w:val="00E065F5"/>
    <w:rsid w:val="00F61D72"/>
    <w:rsid w:val="00FB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F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D1F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1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B691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B6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6911"/>
  </w:style>
  <w:style w:type="paragraph" w:styleId="a8">
    <w:name w:val="footer"/>
    <w:basedOn w:val="a"/>
    <w:link w:val="a9"/>
    <w:uiPriority w:val="99"/>
    <w:unhideWhenUsed/>
    <w:rsid w:val="00FB6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69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F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D1F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1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B691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B6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6911"/>
  </w:style>
  <w:style w:type="paragraph" w:styleId="a8">
    <w:name w:val="footer"/>
    <w:basedOn w:val="a"/>
    <w:link w:val="a9"/>
    <w:uiPriority w:val="99"/>
    <w:unhideWhenUsed/>
    <w:rsid w:val="00FB6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6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71405-17F7-45EE-B5FD-FA9AD150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Нечай И.Н.</cp:lastModifiedBy>
  <cp:revision>12</cp:revision>
  <cp:lastPrinted>2023-11-06T06:08:00Z</cp:lastPrinted>
  <dcterms:created xsi:type="dcterms:W3CDTF">2023-11-02T07:16:00Z</dcterms:created>
  <dcterms:modified xsi:type="dcterms:W3CDTF">2024-11-01T05:23:00Z</dcterms:modified>
</cp:coreProperties>
</file>